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DFF" w:rsidRPr="003320AE" w:rsidRDefault="00260DFF" w:rsidP="00260DFF">
      <w:pPr>
        <w:pStyle w:val="Style10"/>
        <w:widowControl/>
        <w:tabs>
          <w:tab w:val="left" w:pos="499"/>
        </w:tabs>
        <w:ind w:left="720"/>
        <w:jc w:val="center"/>
        <w:rPr>
          <w:rStyle w:val="FontStyle19"/>
          <w:b/>
          <w:sz w:val="28"/>
          <w:szCs w:val="28"/>
        </w:rPr>
      </w:pPr>
      <w:r w:rsidRPr="003320AE">
        <w:rPr>
          <w:rStyle w:val="FontStyle19"/>
          <w:b/>
          <w:sz w:val="28"/>
          <w:szCs w:val="28"/>
        </w:rPr>
        <w:t>Рекомендации психолога</w:t>
      </w:r>
    </w:p>
    <w:p w:rsidR="00260DFF" w:rsidRPr="003320AE" w:rsidRDefault="00260DFF" w:rsidP="00260DFF">
      <w:pPr>
        <w:pStyle w:val="Style10"/>
        <w:widowControl/>
        <w:tabs>
          <w:tab w:val="left" w:pos="499"/>
        </w:tabs>
        <w:ind w:left="720"/>
        <w:jc w:val="center"/>
        <w:rPr>
          <w:rStyle w:val="FontStyle19"/>
          <w:b/>
          <w:sz w:val="28"/>
          <w:szCs w:val="28"/>
        </w:rPr>
      </w:pPr>
      <w:r w:rsidRPr="003320AE">
        <w:rPr>
          <w:rStyle w:val="FontStyle19"/>
          <w:b/>
          <w:sz w:val="28"/>
          <w:szCs w:val="28"/>
        </w:rPr>
        <w:t xml:space="preserve">по профилактике </w:t>
      </w:r>
      <w:r w:rsidR="000125F0" w:rsidRPr="003320AE">
        <w:rPr>
          <w:rStyle w:val="FontStyle19"/>
          <w:b/>
          <w:sz w:val="28"/>
          <w:szCs w:val="28"/>
        </w:rPr>
        <w:t xml:space="preserve">противодействия </w:t>
      </w:r>
      <w:r w:rsidRPr="003320AE">
        <w:rPr>
          <w:rStyle w:val="FontStyle19"/>
          <w:b/>
          <w:sz w:val="28"/>
          <w:szCs w:val="28"/>
        </w:rPr>
        <w:t>торговли людьми и эксплуатации детей</w:t>
      </w:r>
    </w:p>
    <w:p w:rsidR="00260DFF" w:rsidRPr="00260DFF" w:rsidRDefault="00260DFF">
      <w:pPr>
        <w:pStyle w:val="Style1"/>
        <w:widowControl/>
        <w:spacing w:line="230" w:lineRule="exact"/>
        <w:rPr>
          <w:rStyle w:val="FontStyle16"/>
          <w:sz w:val="24"/>
          <w:szCs w:val="24"/>
        </w:rPr>
      </w:pPr>
    </w:p>
    <w:p w:rsidR="004B25D3" w:rsidRDefault="004B25D3">
      <w:pPr>
        <w:pStyle w:val="Style1"/>
        <w:widowControl/>
        <w:spacing w:line="230" w:lineRule="exact"/>
        <w:rPr>
          <w:rStyle w:val="FontStyle16"/>
          <w:sz w:val="24"/>
          <w:szCs w:val="24"/>
        </w:rPr>
      </w:pPr>
    </w:p>
    <w:p w:rsidR="00485117" w:rsidRDefault="000A3EAC">
      <w:pPr>
        <w:pStyle w:val="Style1"/>
        <w:widowControl/>
        <w:spacing w:line="230" w:lineRule="exact"/>
        <w:rPr>
          <w:rStyle w:val="FontStyle16"/>
          <w:sz w:val="24"/>
          <w:szCs w:val="24"/>
        </w:rPr>
      </w:pPr>
      <w:r w:rsidRPr="00260DFF">
        <w:rPr>
          <w:rStyle w:val="FontStyle16"/>
          <w:sz w:val="24"/>
          <w:szCs w:val="24"/>
        </w:rPr>
        <w:t>Общие советы, которые будут полезны перед поездкой за границу</w:t>
      </w:r>
    </w:p>
    <w:p w:rsidR="003320AE" w:rsidRPr="00260DFF" w:rsidRDefault="003320AE">
      <w:pPr>
        <w:pStyle w:val="Style1"/>
        <w:widowControl/>
        <w:spacing w:line="230" w:lineRule="exact"/>
        <w:rPr>
          <w:rStyle w:val="FontStyle16"/>
          <w:sz w:val="24"/>
          <w:szCs w:val="24"/>
        </w:rPr>
      </w:pP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Никому не доверяйте свой паспорт. Документы, которые удостоверяют Вашу личность, всегда должны находиться только у Вас.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Если Вы собираетесь работать или учиться за рубежом, Вам необходимо подписать соответствующий контракт. Контракт должен быть составлен на понятном Вам языке, а также содержать информацию об условиях (оплате, выходных днях, работе в праздничные дни, о медицинском страховании), месте и времени Вашего будущего труда или учебы.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Помните! Легально работать за рубежом можно лишь при наличии рабочей визы. Никакой другой вид визы не дает права на трудоустройство за рубежом.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Оставьте дома детальную информацию о будущем месте Вашего пребывания за рубежом, с адресом и контактными телефонами, а также копию своего паспорта и контракта. Рекомендуем оставить также свое фото и адреса Ваших иностранных друзей.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Узнайте номера телефонов украинских посольств и консульских представительств за границей и возьмите их с собой. Если Вы очутились в затруднительной ситуации или Вам кто-то угрожает, обращайтесь к представителям своей страны, которые помогут Вам. Если в стране Вашего пребывания нет посольства Украины, звоните в посольство Украины в соседнем государстве.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 зарубежных странах активно работают неправительственные организации и службы, предоставляющие помощь лицам, которые оказались в трудном положении. Обращайтесь к ним в случае необходимости.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Срок законного пребывания на территории иностранного государства указан в Вашей визе. Нарушение визового режима сделает невозможным Ваш следующий выезд за границу. Придерживайтесь правил визового режима!</w:t>
      </w:r>
    </w:p>
    <w:p w:rsidR="00485117" w:rsidRPr="003320AE" w:rsidRDefault="000A3EAC" w:rsidP="00260DFF">
      <w:pPr>
        <w:pStyle w:val="Style2"/>
        <w:widowControl/>
        <w:numPr>
          <w:ilvl w:val="0"/>
          <w:numId w:val="1"/>
        </w:numPr>
        <w:tabs>
          <w:tab w:val="left" w:pos="134"/>
        </w:tabs>
        <w:ind w:left="134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Помните, что знание хотя бы элементарных слов иностранного языка значительно облегчит Ваше пребывание за рубежом.</w:t>
      </w:r>
    </w:p>
    <w:p w:rsidR="00485117" w:rsidRPr="003320AE" w:rsidRDefault="00485117">
      <w:pPr>
        <w:pStyle w:val="Style1"/>
        <w:widowControl/>
        <w:spacing w:line="240" w:lineRule="exact"/>
      </w:pPr>
    </w:p>
    <w:p w:rsidR="00485117" w:rsidRDefault="000A3EAC">
      <w:pPr>
        <w:pStyle w:val="Style1"/>
        <w:widowControl/>
        <w:spacing w:before="202" w:line="230" w:lineRule="exact"/>
        <w:rPr>
          <w:rStyle w:val="FontStyle16"/>
          <w:sz w:val="24"/>
          <w:szCs w:val="24"/>
        </w:rPr>
      </w:pPr>
      <w:r w:rsidRPr="00260DFF">
        <w:rPr>
          <w:rStyle w:val="FontStyle16"/>
          <w:sz w:val="24"/>
          <w:szCs w:val="24"/>
        </w:rPr>
        <w:t>Если Вы собираетесь вступить в брак с иностранцем/кой...</w:t>
      </w:r>
    </w:p>
    <w:p w:rsidR="004B25D3" w:rsidRPr="00260DFF" w:rsidRDefault="004B25D3">
      <w:pPr>
        <w:pStyle w:val="Style1"/>
        <w:widowControl/>
        <w:spacing w:before="202" w:line="230" w:lineRule="exact"/>
        <w:rPr>
          <w:rStyle w:val="FontStyle16"/>
          <w:sz w:val="24"/>
          <w:szCs w:val="24"/>
        </w:rPr>
      </w:pP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 xml:space="preserve">Вам следует собрать как можно больше информации о будущем муже или будущей жене: имеет </w:t>
      </w:r>
      <w:r w:rsidRPr="003320AE">
        <w:rPr>
          <w:rStyle w:val="FontStyle12"/>
          <w:i w:val="0"/>
          <w:sz w:val="24"/>
          <w:szCs w:val="24"/>
        </w:rPr>
        <w:t xml:space="preserve">ли </w:t>
      </w:r>
      <w:r w:rsidRPr="003320AE">
        <w:rPr>
          <w:rStyle w:val="FontStyle11"/>
          <w:i w:val="0"/>
          <w:sz w:val="24"/>
          <w:szCs w:val="24"/>
        </w:rPr>
        <w:t>он/она постоянную работу, был ли он/она женат/а, сколько раз разведен/на, официально ли (развод и отдельное проживание - разные вещи).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Предложите жениху/невесте встретиться не на территории его страны, не на «нейтральной» территории (это может поставить Вас в зависимость), а в Украине.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Поинтересуйтесь особенностями брачного законодательства страны, в которой Вы планируете жить, в том числе правами общих детей, Вашими правами в случае развода. Информацию можно получить в посольстве или у юриста.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Посоветуйтесь с юристом относительно заключения брачного контракта.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Убедитесь, что брак, зарегистрированный в Украине, будет действительным за рубежом. При необходимости свидетельство о браке можно легализовать (утвердить у нотариуса, в Министерстве юстиции и Министерстве иностранных дел Украины).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Запомните, фиктивный брак - преступление. Это может стать причиной Вашего тюремного заключения или депортации из страны.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Выезжая за границу по гостевой визе или по визе невесты, помните: эти визы не дают права на работу.</w:t>
      </w:r>
    </w:p>
    <w:p w:rsidR="00485117" w:rsidRPr="003320AE" w:rsidRDefault="000A3EAC" w:rsidP="00260DFF">
      <w:pPr>
        <w:pStyle w:val="Style2"/>
        <w:widowControl/>
        <w:numPr>
          <w:ilvl w:val="0"/>
          <w:numId w:val="2"/>
        </w:numPr>
        <w:tabs>
          <w:tab w:val="left" w:pos="120"/>
        </w:tabs>
        <w:ind w:left="120" w:hanging="120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Оставьте копию своего заграничного паспорта и точный адрес Вашего жениха родителям. Регулярно звоните домой.</w:t>
      </w:r>
    </w:p>
    <w:p w:rsidR="00260DFF" w:rsidRPr="00260DFF" w:rsidRDefault="00260DFF">
      <w:pPr>
        <w:pStyle w:val="Style7"/>
        <w:widowControl/>
        <w:ind w:left="288"/>
        <w:jc w:val="left"/>
        <w:rPr>
          <w:rStyle w:val="FontStyle13"/>
          <w:b/>
          <w:sz w:val="24"/>
          <w:szCs w:val="24"/>
          <w:lang w:val="en-US"/>
        </w:rPr>
      </w:pPr>
    </w:p>
    <w:p w:rsidR="00485117" w:rsidRPr="00260DFF" w:rsidRDefault="000A3EAC">
      <w:pPr>
        <w:pStyle w:val="Style7"/>
        <w:widowControl/>
        <w:ind w:left="288"/>
        <w:jc w:val="left"/>
        <w:rPr>
          <w:rStyle w:val="FontStyle13"/>
          <w:b/>
          <w:sz w:val="24"/>
          <w:szCs w:val="24"/>
        </w:rPr>
      </w:pPr>
      <w:r w:rsidRPr="00260DFF">
        <w:rPr>
          <w:rStyle w:val="FontStyle13"/>
          <w:b/>
          <w:sz w:val="24"/>
          <w:szCs w:val="24"/>
        </w:rPr>
        <w:t xml:space="preserve">Если </w:t>
      </w:r>
      <w:r w:rsidRPr="00260DFF">
        <w:rPr>
          <w:rStyle w:val="FontStyle16"/>
          <w:sz w:val="24"/>
          <w:szCs w:val="24"/>
        </w:rPr>
        <w:t>Вы</w:t>
      </w:r>
      <w:r w:rsidRPr="00260DFF">
        <w:rPr>
          <w:rStyle w:val="FontStyle16"/>
          <w:b w:val="0"/>
          <w:sz w:val="24"/>
          <w:szCs w:val="24"/>
        </w:rPr>
        <w:t xml:space="preserve"> </w:t>
      </w:r>
      <w:r w:rsidRPr="00260DFF">
        <w:rPr>
          <w:rStyle w:val="FontStyle13"/>
          <w:b/>
          <w:sz w:val="24"/>
          <w:szCs w:val="24"/>
        </w:rPr>
        <w:t>собираетесь работать за рубежом...</w:t>
      </w:r>
    </w:p>
    <w:p w:rsidR="00485117" w:rsidRPr="00260DFF" w:rsidRDefault="000A3EAC">
      <w:pPr>
        <w:pStyle w:val="Style4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 xml:space="preserve">Проверьте, имеет ли фирма: </w:t>
      </w:r>
      <w:r w:rsidRPr="00260DFF">
        <w:rPr>
          <w:rStyle w:val="FontStyle15"/>
          <w:sz w:val="24"/>
          <w:szCs w:val="24"/>
        </w:rPr>
        <w:t xml:space="preserve">лицензию </w:t>
      </w:r>
      <w:r w:rsidRPr="00260DFF">
        <w:rPr>
          <w:rStyle w:val="FontStyle13"/>
          <w:sz w:val="24"/>
          <w:szCs w:val="24"/>
        </w:rPr>
        <w:t>на такой вид деятельности, как «посредничество в тру</w:t>
      </w:r>
      <w:r w:rsidRPr="00260DFF">
        <w:rPr>
          <w:rStyle w:val="FontStyle13"/>
          <w:sz w:val="24"/>
          <w:szCs w:val="24"/>
        </w:rPr>
        <w:softHyphen/>
        <w:t xml:space="preserve">доустройстве за рубежом», выданную Министерством труда и социальной политики Украины; </w:t>
      </w:r>
      <w:r w:rsidRPr="00260DFF">
        <w:rPr>
          <w:rStyle w:val="FontStyle15"/>
          <w:sz w:val="24"/>
          <w:szCs w:val="24"/>
        </w:rPr>
        <w:t xml:space="preserve">копию разрешения на трудоустройство граждан Украины, </w:t>
      </w:r>
      <w:r w:rsidRPr="00260DFF">
        <w:rPr>
          <w:rStyle w:val="FontStyle13"/>
          <w:sz w:val="24"/>
          <w:szCs w:val="24"/>
        </w:rPr>
        <w:t>выданного иностранному работода</w:t>
      </w:r>
      <w:r w:rsidRPr="00260DFF">
        <w:rPr>
          <w:rStyle w:val="FontStyle13"/>
          <w:sz w:val="24"/>
          <w:szCs w:val="24"/>
        </w:rPr>
        <w:softHyphen/>
        <w:t xml:space="preserve">телю уполномоченным органом страны трудоустройства; </w:t>
      </w:r>
      <w:r w:rsidRPr="00260DFF">
        <w:rPr>
          <w:rStyle w:val="FontStyle15"/>
          <w:sz w:val="24"/>
          <w:szCs w:val="24"/>
        </w:rPr>
        <w:t>копию лицензии на осуществление по</w:t>
      </w:r>
      <w:r w:rsidRPr="00260DFF">
        <w:rPr>
          <w:rStyle w:val="FontStyle15"/>
          <w:sz w:val="24"/>
          <w:szCs w:val="24"/>
        </w:rPr>
        <w:softHyphen/>
        <w:t xml:space="preserve">среднической деятельности в трудоустройстве граждан Украины, </w:t>
      </w:r>
      <w:r w:rsidRPr="00260DFF">
        <w:rPr>
          <w:rStyle w:val="FontStyle13"/>
          <w:sz w:val="24"/>
          <w:szCs w:val="24"/>
        </w:rPr>
        <w:t>выданной уполномоченным органом страны трудоустройства иностранному посреднику. Перечисленные документы должны быть засвидетельствованы согласно законодательству страны их выдачи и легализированы в консульском учреждении Украины (могут быть засвидетельствованы в посольстве определенного государства в Украине и легализированы в МИД Украины, если международными документами, подписанными и Украиной, не предусмотрено другое).</w:t>
      </w:r>
    </w:p>
    <w:p w:rsidR="00485117" w:rsidRPr="00260DFF" w:rsidRDefault="000A3EAC">
      <w:pPr>
        <w:pStyle w:val="Style5"/>
        <w:widowControl/>
        <w:ind w:left="432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lastRenderedPageBreak/>
        <w:t>Проверить достоверность лицензии можно, обратившись в региональный центр занятости Го</w:t>
      </w:r>
      <w:r w:rsidRPr="00260DFF">
        <w:rPr>
          <w:rStyle w:val="FontStyle13"/>
          <w:sz w:val="24"/>
          <w:szCs w:val="24"/>
        </w:rPr>
        <w:softHyphen/>
        <w:t>сударственной службы занятости или Управления политики занятости и трудовой миграции Министерства труда и социальной политики.</w:t>
      </w:r>
    </w:p>
    <w:p w:rsidR="00485117" w:rsidRPr="00260DFF" w:rsidRDefault="000A3EAC">
      <w:pPr>
        <w:pStyle w:val="Style4"/>
        <w:widowControl/>
        <w:ind w:left="437" w:firstLine="0"/>
        <w:jc w:val="left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Непосредственно на фирме Вы имеете право ознакомиться с такими документами, как: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копия свидетельства о государственной регистрации;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оригинал лицензии;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информация о полном наименовании посредника (его адрес, номера телефонов и фамилии, имена и отчества руководителей или владельцев);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номера телефонов местного органа государственной службы занятости Украины, представительства Государственного комитета по вопросам регуляторной политики и предпринимательства;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нормативно-правовые акты, которых должен придерживаться посредник при предоставлении посреднических услуг по трудоустройству украинских граждан за рубежом;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выдержки из Закона Украины «О защите прав потребителей» в части предоставления услуг;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книга отзывов и предложений.</w:t>
      </w:r>
    </w:p>
    <w:p w:rsidR="00485117" w:rsidRPr="00260DFF" w:rsidRDefault="000A3EAC">
      <w:pPr>
        <w:pStyle w:val="Style5"/>
        <w:widowControl/>
        <w:ind w:left="418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Если фирма-посредник является региональным представителем (филиалом) фирмы, которая зарегистрирована в другом городе, то филиалу должна быть выдана заверенная Министерством труда и социальной политики Украины копия лицензии главной фирмы. Поинтересуйтесь, имеет ли фирма позитивный опыт трудоустройства украинских граждан за рубежом.</w:t>
      </w:r>
    </w:p>
    <w:p w:rsidR="00485117" w:rsidRPr="00260DFF" w:rsidRDefault="000A3EAC">
      <w:pPr>
        <w:pStyle w:val="Style7"/>
        <w:widowControl/>
        <w:ind w:left="418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Фирма-посредник должна предоставить проект трудового договора (контракта) с иностранным работодателем, заверенный работодателем.</w:t>
      </w:r>
    </w:p>
    <w:p w:rsidR="00485117" w:rsidRPr="00260DFF" w:rsidRDefault="000A3EAC">
      <w:pPr>
        <w:pStyle w:val="Style3"/>
        <w:widowControl/>
        <w:spacing w:line="230" w:lineRule="exact"/>
        <w:ind w:left="418"/>
        <w:rPr>
          <w:rStyle w:val="FontStyle15"/>
          <w:sz w:val="24"/>
          <w:szCs w:val="24"/>
        </w:rPr>
      </w:pPr>
      <w:r w:rsidRPr="00260DFF">
        <w:rPr>
          <w:rStyle w:val="FontStyle15"/>
          <w:sz w:val="24"/>
          <w:szCs w:val="24"/>
        </w:rPr>
        <w:t>Согласно с законодательством Украины, фирма, которая предлагает посредничество в трудоустройстве за рубежом, не имеет права брать предоплату в любой форме за пре</w:t>
      </w:r>
      <w:r w:rsidRPr="00260DFF">
        <w:rPr>
          <w:rStyle w:val="FontStyle15"/>
          <w:sz w:val="24"/>
          <w:szCs w:val="24"/>
        </w:rPr>
        <w:softHyphen/>
        <w:t>доставление услуг до заключения трудового договора (контракта) с иностранным рабо</w:t>
      </w:r>
      <w:r w:rsidRPr="00260DFF">
        <w:rPr>
          <w:rStyle w:val="FontStyle15"/>
          <w:sz w:val="24"/>
          <w:szCs w:val="24"/>
        </w:rPr>
        <w:softHyphen/>
        <w:t>тодателем.</w:t>
      </w:r>
    </w:p>
    <w:p w:rsidR="00485117" w:rsidRPr="00260DFF" w:rsidRDefault="000A3EAC">
      <w:pPr>
        <w:pStyle w:val="Style7"/>
        <w:widowControl/>
        <w:ind w:left="413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Если Вы решили воспользоваться услугами фирмы-посредника, необходимо обязательно оформить соглашение в виде письменного договора о предоставлении посредником услуг по трудоустройству за рубежом: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номер, дата, место заключения договора;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название и адрес посредника, номер и дата выдачи лицензии на посредничество в трудоустройстве за границей;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данные клиента (фамилия, имя и отчество, адрес проживания и т.п.);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определение предмета договора: какие услуги по трудоустройству за границей предлагает фирма;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место подписания трудового договора (контракта) с работодателем;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права, обязанности и ответственность сторон;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условия изменения, разрыва и аннулирования договора;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/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порядок решения спорных вопросов;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определение форс-мажорных обстоятельств и действия сторон в случае их возникновения;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перечень дополнительных платных услуг;</w:t>
      </w:r>
    </w:p>
    <w:p w:rsidR="00485117" w:rsidRPr="00260DFF" w:rsidRDefault="000A3EAC" w:rsidP="00260DFF">
      <w:pPr>
        <w:pStyle w:val="Style6"/>
        <w:widowControl/>
        <w:numPr>
          <w:ilvl w:val="0"/>
          <w:numId w:val="3"/>
        </w:numPr>
        <w:tabs>
          <w:tab w:val="left" w:pos="533"/>
        </w:tabs>
        <w:spacing w:before="5"/>
        <w:ind w:left="398" w:firstLine="0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срок действия договора;</w:t>
      </w:r>
    </w:p>
    <w:p w:rsidR="00485117" w:rsidRPr="00260DFF" w:rsidRDefault="000A3EAC" w:rsidP="00260DFF">
      <w:pPr>
        <w:pStyle w:val="Style6"/>
        <w:widowControl/>
        <w:numPr>
          <w:ilvl w:val="0"/>
          <w:numId w:val="1"/>
        </w:numPr>
        <w:tabs>
          <w:tab w:val="left" w:pos="533"/>
        </w:tabs>
        <w:ind w:left="533"/>
        <w:jc w:val="both"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реквизиты сторон договора. Этот договор составляется в двух экземплярах: один отдается клиенту, а другой остается у посредника.</w:t>
      </w:r>
    </w:p>
    <w:p w:rsidR="00485117" w:rsidRPr="00260DFF" w:rsidRDefault="000A3EAC">
      <w:pPr>
        <w:pStyle w:val="Style7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 xml:space="preserve">Подписание трудового договора (контракта) является обязательным </w:t>
      </w:r>
      <w:r w:rsidRPr="00260DFF">
        <w:rPr>
          <w:rStyle w:val="FontStyle14"/>
          <w:sz w:val="24"/>
          <w:szCs w:val="24"/>
        </w:rPr>
        <w:t xml:space="preserve">условием </w:t>
      </w:r>
      <w:r w:rsidR="00260DFF" w:rsidRPr="00260DFF">
        <w:rPr>
          <w:rStyle w:val="FontStyle13"/>
          <w:sz w:val="24"/>
          <w:szCs w:val="24"/>
        </w:rPr>
        <w:t>легального тру</w:t>
      </w:r>
      <w:r w:rsidRPr="00260DFF">
        <w:rPr>
          <w:rStyle w:val="FontStyle13"/>
          <w:sz w:val="24"/>
          <w:szCs w:val="24"/>
        </w:rPr>
        <w:t>доустройства.</w:t>
      </w:r>
    </w:p>
    <w:p w:rsidR="00485117" w:rsidRPr="00260DFF" w:rsidRDefault="000A3EAC" w:rsidP="00260DFF">
      <w:pPr>
        <w:pStyle w:val="Style7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 xml:space="preserve">Трудовой договор (контракт) должен быть написан понятным для </w:t>
      </w:r>
      <w:r w:rsidRPr="00260DFF">
        <w:rPr>
          <w:rStyle w:val="FontStyle14"/>
          <w:sz w:val="24"/>
          <w:szCs w:val="24"/>
        </w:rPr>
        <w:t xml:space="preserve">Вас языком </w:t>
      </w:r>
      <w:r w:rsidRPr="00260DFF">
        <w:rPr>
          <w:rStyle w:val="FontStyle13"/>
          <w:sz w:val="24"/>
          <w:szCs w:val="24"/>
        </w:rPr>
        <w:t>(украинским</w:t>
      </w:r>
      <w:r w:rsidR="00260DFF" w:rsidRPr="00260DFF">
        <w:rPr>
          <w:rStyle w:val="FontStyle13"/>
          <w:sz w:val="24"/>
          <w:szCs w:val="24"/>
        </w:rPr>
        <w:t xml:space="preserve"> </w:t>
      </w:r>
      <w:r w:rsidRPr="00260DFF">
        <w:rPr>
          <w:rStyle w:val="FontStyle13"/>
          <w:sz w:val="24"/>
          <w:szCs w:val="24"/>
        </w:rPr>
        <w:t>или русским) в двух экземплярах.</w:t>
      </w:r>
    </w:p>
    <w:p w:rsidR="00260DFF" w:rsidRPr="00260DFF" w:rsidRDefault="000A3EAC">
      <w:pPr>
        <w:pStyle w:val="Style7"/>
        <w:widowControl/>
        <w:tabs>
          <w:tab w:val="left" w:pos="6763"/>
        </w:tabs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 xml:space="preserve">В трудовом договоре (контракте) должна содержаться наиболее полная информация </w:t>
      </w:r>
      <w:r w:rsidRPr="00260DFF">
        <w:rPr>
          <w:rStyle w:val="FontStyle13"/>
          <w:spacing w:val="-20"/>
          <w:sz w:val="24"/>
          <w:szCs w:val="24"/>
        </w:rPr>
        <w:t>об</w:t>
      </w:r>
      <w:r w:rsidRPr="00260DFF">
        <w:rPr>
          <w:rStyle w:val="FontStyle13"/>
          <w:sz w:val="24"/>
          <w:szCs w:val="24"/>
        </w:rPr>
        <w:t xml:space="preserve"> условиях работы: длительность рабочего дня, выходные дни, оплата труда,</w:t>
      </w:r>
      <w:r w:rsidRPr="00260DFF">
        <w:rPr>
          <w:rStyle w:val="FontStyle13"/>
          <w:sz w:val="24"/>
          <w:szCs w:val="24"/>
        </w:rPr>
        <w:tab/>
        <w:t>условия проживания</w:t>
      </w:r>
    </w:p>
    <w:p w:rsidR="00260DFF" w:rsidRPr="00260DFF" w:rsidRDefault="000A3EAC">
      <w:pPr>
        <w:pStyle w:val="Style7"/>
        <w:widowControl/>
        <w:tabs>
          <w:tab w:val="left" w:pos="6763"/>
        </w:tabs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страхование (в том числе от несчастного случая, болезни, медицинское страхование), полное</w:t>
      </w:r>
    </w:p>
    <w:p w:rsidR="00485117" w:rsidRPr="00260DFF" w:rsidRDefault="000A3EAC">
      <w:pPr>
        <w:pStyle w:val="Style7"/>
        <w:widowControl/>
        <w:tabs>
          <w:tab w:val="left" w:pos="6763"/>
        </w:tabs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имя и адрес работодателя, условия расторжения контракта.</w:t>
      </w:r>
    </w:p>
    <w:p w:rsidR="00485117" w:rsidRPr="00260DFF" w:rsidRDefault="000A3EAC">
      <w:pPr>
        <w:pStyle w:val="Style7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Избегайте использования в контракте неопределенных фраз типа: «другие виды работ», «все работы по требованию работодателя».</w:t>
      </w:r>
    </w:p>
    <w:p w:rsidR="00485117" w:rsidRPr="00260DFF" w:rsidRDefault="000A3EAC">
      <w:pPr>
        <w:pStyle w:val="Style3"/>
        <w:widowControl/>
        <w:spacing w:line="230" w:lineRule="exact"/>
        <w:rPr>
          <w:rStyle w:val="FontStyle15"/>
          <w:sz w:val="24"/>
          <w:szCs w:val="24"/>
        </w:rPr>
      </w:pPr>
      <w:r w:rsidRPr="00260DFF">
        <w:rPr>
          <w:rStyle w:val="FontStyle15"/>
          <w:sz w:val="24"/>
          <w:szCs w:val="24"/>
        </w:rPr>
        <w:t>Соглашайтесь на содействие фирмы в трудоустройстве лишь при условии оформления специальной рабочей визы; служебная, туристическая и гостевая визы не дают права на легальную работу за рубежом.</w:t>
      </w:r>
    </w:p>
    <w:p w:rsidR="00485117" w:rsidRPr="00260DFF" w:rsidRDefault="000A3EAC">
      <w:pPr>
        <w:pStyle w:val="Style7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Посредник должен предоставить документы о сумме, выплаченной ему за предоставленные ус</w:t>
      </w:r>
      <w:r w:rsidRPr="00260DFF">
        <w:rPr>
          <w:rStyle w:val="FontStyle13"/>
          <w:sz w:val="24"/>
          <w:szCs w:val="24"/>
        </w:rPr>
        <w:softHyphen/>
        <w:t>луги.</w:t>
      </w:r>
    </w:p>
    <w:p w:rsidR="00485117" w:rsidRPr="00260DFF" w:rsidRDefault="000A3EAC">
      <w:pPr>
        <w:pStyle w:val="Style7"/>
        <w:widowControl/>
        <w:rPr>
          <w:rStyle w:val="FontStyle13"/>
          <w:sz w:val="24"/>
          <w:szCs w:val="24"/>
        </w:rPr>
      </w:pPr>
      <w:r w:rsidRPr="00260DFF">
        <w:rPr>
          <w:rStyle w:val="FontStyle13"/>
          <w:sz w:val="24"/>
          <w:szCs w:val="24"/>
        </w:rPr>
        <w:t>Помните, наличие копии заграничного паспорта или копии справки о присвоении идентифика</w:t>
      </w:r>
      <w:r w:rsidRPr="00260DFF">
        <w:rPr>
          <w:rStyle w:val="FontStyle13"/>
          <w:sz w:val="24"/>
          <w:szCs w:val="24"/>
        </w:rPr>
        <w:softHyphen/>
        <w:t>ционного номера значительно облегчит процедуру восстановления документов в случае необ</w:t>
      </w:r>
      <w:r w:rsidRPr="00260DFF">
        <w:rPr>
          <w:rStyle w:val="FontStyle13"/>
          <w:sz w:val="24"/>
          <w:szCs w:val="24"/>
        </w:rPr>
        <w:softHyphen/>
        <w:t>ходимости.</w:t>
      </w:r>
    </w:p>
    <w:p w:rsidR="00485117" w:rsidRPr="00A85180" w:rsidRDefault="000A3EAC">
      <w:pPr>
        <w:pStyle w:val="Style3"/>
        <w:widowControl/>
        <w:spacing w:line="230" w:lineRule="exact"/>
        <w:rPr>
          <w:rStyle w:val="FontStyle15"/>
          <w:sz w:val="24"/>
          <w:szCs w:val="24"/>
        </w:rPr>
      </w:pPr>
      <w:r w:rsidRPr="00260DFF">
        <w:rPr>
          <w:rStyle w:val="FontStyle15"/>
          <w:sz w:val="24"/>
          <w:szCs w:val="24"/>
        </w:rPr>
        <w:t>Обратитесь по телефону в посольство той страны, в которую планируете ехать рабо</w:t>
      </w:r>
      <w:r w:rsidRPr="00260DFF">
        <w:rPr>
          <w:rStyle w:val="FontStyle15"/>
          <w:sz w:val="24"/>
          <w:szCs w:val="24"/>
        </w:rPr>
        <w:softHyphen/>
        <w:t>тать, и уточните, открываются ли на данный момент рабочие визы для граждан Украины по Вашей специальности, а также какие документы нужно предоставить для открытия рабочей визы и сколько она будет стоить.</w:t>
      </w:r>
    </w:p>
    <w:p w:rsidR="003320AE" w:rsidRDefault="003320AE">
      <w:pPr>
        <w:pStyle w:val="Style1"/>
        <w:widowControl/>
        <w:spacing w:line="230" w:lineRule="exact"/>
        <w:ind w:left="283"/>
        <w:rPr>
          <w:rStyle w:val="FontStyle16"/>
          <w:sz w:val="24"/>
          <w:szCs w:val="24"/>
        </w:rPr>
      </w:pPr>
    </w:p>
    <w:p w:rsidR="003320AE" w:rsidRDefault="003320AE">
      <w:pPr>
        <w:pStyle w:val="Style1"/>
        <w:widowControl/>
        <w:spacing w:line="230" w:lineRule="exact"/>
        <w:ind w:left="283"/>
        <w:rPr>
          <w:rStyle w:val="FontStyle16"/>
          <w:sz w:val="24"/>
          <w:szCs w:val="24"/>
        </w:rPr>
      </w:pPr>
    </w:p>
    <w:p w:rsidR="00485117" w:rsidRPr="00260DFF" w:rsidRDefault="000A3EAC">
      <w:pPr>
        <w:pStyle w:val="Style1"/>
        <w:widowControl/>
        <w:spacing w:line="230" w:lineRule="exact"/>
        <w:ind w:left="283"/>
        <w:rPr>
          <w:rStyle w:val="FontStyle16"/>
          <w:sz w:val="24"/>
          <w:szCs w:val="24"/>
        </w:rPr>
      </w:pPr>
      <w:r w:rsidRPr="00260DFF">
        <w:rPr>
          <w:rStyle w:val="FontStyle16"/>
          <w:sz w:val="24"/>
          <w:szCs w:val="24"/>
        </w:rPr>
        <w:lastRenderedPageBreak/>
        <w:t>Если Вы собираетесь учиться за рубежом...</w:t>
      </w:r>
    </w:p>
    <w:p w:rsidR="00485117" w:rsidRPr="003320AE" w:rsidRDefault="000A3EAC">
      <w:pPr>
        <w:pStyle w:val="Style8"/>
        <w:widowControl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Для того чтобы получить разрешение на учебу за рубежом (студенческую визу). Вам необходимо подготовить ряд документов. Как правило, в посольство избранной Вами страны подаются:</w:t>
      </w:r>
    </w:p>
    <w:p w:rsidR="00485117" w:rsidRPr="003320AE" w:rsidRDefault="000A3EAC" w:rsidP="00260DFF">
      <w:pPr>
        <w:pStyle w:val="Style2"/>
        <w:widowControl/>
        <w:numPr>
          <w:ilvl w:val="0"/>
          <w:numId w:val="4"/>
        </w:numPr>
        <w:tabs>
          <w:tab w:val="left" w:pos="398"/>
        </w:tabs>
        <w:ind w:left="398" w:hanging="13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свидетельство об окончании средней школы (оригинал и перевод, заверенный у нотариуса и утвержденный Министерством юстиции и Министерством иностранных дел Украины);</w:t>
      </w:r>
    </w:p>
    <w:p w:rsidR="00485117" w:rsidRPr="003320AE" w:rsidRDefault="000A3EAC" w:rsidP="00260DFF">
      <w:pPr>
        <w:pStyle w:val="Style2"/>
        <w:widowControl/>
        <w:numPr>
          <w:ilvl w:val="0"/>
          <w:numId w:val="5"/>
        </w:numPr>
        <w:tabs>
          <w:tab w:val="left" w:pos="398"/>
        </w:tabs>
        <w:ind w:left="269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документ о сдаче экзаменов в ВУЗ Украины;</w:t>
      </w:r>
    </w:p>
    <w:p w:rsidR="00485117" w:rsidRPr="003320AE" w:rsidRDefault="000A3EAC" w:rsidP="00260DFF">
      <w:pPr>
        <w:pStyle w:val="Style2"/>
        <w:widowControl/>
        <w:numPr>
          <w:ilvl w:val="0"/>
          <w:numId w:val="5"/>
        </w:numPr>
        <w:tabs>
          <w:tab w:val="left" w:pos="398"/>
        </w:tabs>
        <w:ind w:left="269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справка о том, что Вы не были осуждены;</w:t>
      </w:r>
    </w:p>
    <w:p w:rsidR="00485117" w:rsidRPr="003320AE" w:rsidRDefault="000A3EAC" w:rsidP="00260DFF">
      <w:pPr>
        <w:pStyle w:val="Style2"/>
        <w:widowControl/>
        <w:numPr>
          <w:ilvl w:val="0"/>
          <w:numId w:val="5"/>
        </w:numPr>
        <w:tabs>
          <w:tab w:val="left" w:pos="398"/>
        </w:tabs>
        <w:ind w:left="269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подтверждение того, что избранное учебное заведение за рубежом заинтересовалось Вами.</w:t>
      </w:r>
    </w:p>
    <w:p w:rsidR="00485117" w:rsidRPr="003320AE" w:rsidRDefault="000A3EAC" w:rsidP="00260DFF">
      <w:pPr>
        <w:pStyle w:val="Style2"/>
        <w:widowControl/>
        <w:numPr>
          <w:ilvl w:val="0"/>
          <w:numId w:val="4"/>
        </w:numPr>
        <w:tabs>
          <w:tab w:val="left" w:pos="398"/>
        </w:tabs>
        <w:ind w:left="398" w:hanging="13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Знание языка страны пребывания является основным условием для получения разрешения на учебу. Часто учебные заведения требуют удостоверение о сдаче экзаменов по языку.</w:t>
      </w:r>
    </w:p>
    <w:p w:rsidR="00485117" w:rsidRPr="003320AE" w:rsidRDefault="000A3EAC" w:rsidP="00260DFF">
      <w:pPr>
        <w:pStyle w:val="Style2"/>
        <w:widowControl/>
        <w:numPr>
          <w:ilvl w:val="0"/>
          <w:numId w:val="5"/>
        </w:numPr>
        <w:tabs>
          <w:tab w:val="left" w:pos="398"/>
        </w:tabs>
        <w:ind w:left="269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Запомните, туристическая виза не дает права на получение статуса студента за рубежом!</w:t>
      </w:r>
    </w:p>
    <w:p w:rsidR="00485117" w:rsidRPr="003320AE" w:rsidRDefault="000A3EAC" w:rsidP="00260DFF">
      <w:pPr>
        <w:pStyle w:val="Style2"/>
        <w:widowControl/>
        <w:numPr>
          <w:ilvl w:val="0"/>
          <w:numId w:val="4"/>
        </w:numPr>
        <w:tabs>
          <w:tab w:val="left" w:pos="398"/>
        </w:tabs>
        <w:ind w:left="398" w:hanging="13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Более подробную информацию о возможности учиться за рубежом Вы можете получить в посольстве избранной Вами страны, а также в культурном центре/обществе посольства.</w:t>
      </w:r>
    </w:p>
    <w:p w:rsidR="00485117" w:rsidRPr="00260DFF" w:rsidRDefault="000A3EAC">
      <w:pPr>
        <w:pStyle w:val="Style1"/>
        <w:widowControl/>
        <w:spacing w:before="192" w:line="230" w:lineRule="exact"/>
        <w:ind w:left="250"/>
        <w:rPr>
          <w:rStyle w:val="FontStyle16"/>
          <w:sz w:val="24"/>
          <w:szCs w:val="24"/>
        </w:rPr>
      </w:pPr>
      <w:r w:rsidRPr="00260DFF">
        <w:rPr>
          <w:rStyle w:val="FontStyle16"/>
          <w:sz w:val="24"/>
          <w:szCs w:val="24"/>
        </w:rPr>
        <w:t>Права лица, которое едет по системе а</w:t>
      </w:r>
      <w:r w:rsidRPr="00260DFF">
        <w:rPr>
          <w:rStyle w:val="FontStyle16"/>
          <w:sz w:val="24"/>
          <w:szCs w:val="24"/>
          <w:lang w:val="en-US"/>
        </w:rPr>
        <w:t>u</w:t>
      </w:r>
      <w:r w:rsidRPr="00260DFF">
        <w:rPr>
          <w:rStyle w:val="FontStyle16"/>
          <w:sz w:val="24"/>
          <w:szCs w:val="24"/>
        </w:rPr>
        <w:t>-ра</w:t>
      </w:r>
      <w:r w:rsidRPr="00260DFF">
        <w:rPr>
          <w:rStyle w:val="FontStyle16"/>
          <w:sz w:val="24"/>
          <w:szCs w:val="24"/>
          <w:lang w:val="en-US"/>
        </w:rPr>
        <w:t>ir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на отдельную комнату.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Вам должны предоставлять карманные деньги.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Вам должны покрывать проезд в общественном транспорте (только в Германии).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на выходной раз в неделю.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379" w:hanging="139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на каникулы (две или четыре недели), если находитесь в стране в течение целого года.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на посещение курсов иностранного языка.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поменять семью, если возникли конфликты.</w:t>
      </w:r>
    </w:p>
    <w:p w:rsidR="00485117" w:rsidRPr="003320AE" w:rsidRDefault="000A3EAC" w:rsidP="00260DFF">
      <w:pPr>
        <w:pStyle w:val="Style2"/>
        <w:widowControl/>
        <w:numPr>
          <w:ilvl w:val="0"/>
          <w:numId w:val="6"/>
        </w:numPr>
        <w:tabs>
          <w:tab w:val="left" w:pos="379"/>
        </w:tabs>
        <w:ind w:left="240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имеете право на страхование здоровья от несчастных случаев (только в Германии).</w:t>
      </w:r>
    </w:p>
    <w:p w:rsidR="00485117" w:rsidRPr="003320AE" w:rsidRDefault="00485117">
      <w:pPr>
        <w:pStyle w:val="Style1"/>
        <w:widowControl/>
        <w:spacing w:line="240" w:lineRule="exact"/>
        <w:ind w:left="235"/>
      </w:pPr>
    </w:p>
    <w:p w:rsidR="00485117" w:rsidRPr="00260DFF" w:rsidRDefault="000A3EAC">
      <w:pPr>
        <w:pStyle w:val="Style1"/>
        <w:widowControl/>
        <w:spacing w:before="202" w:line="230" w:lineRule="exact"/>
        <w:ind w:left="235"/>
        <w:rPr>
          <w:rStyle w:val="FontStyle16"/>
          <w:sz w:val="24"/>
          <w:szCs w:val="24"/>
        </w:rPr>
      </w:pPr>
      <w:r w:rsidRPr="00260DFF">
        <w:rPr>
          <w:rStyle w:val="FontStyle16"/>
          <w:sz w:val="24"/>
          <w:szCs w:val="24"/>
        </w:rPr>
        <w:t>Полезная информация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spacing w:before="5"/>
        <w:ind w:left="341" w:hanging="125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Убедитесь, что Ваш паспорт действителен на тот срок, который предусмотрен Вашим контрактом.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216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 xml:space="preserve">Срок пребывания в стране указан в Вашей </w:t>
      </w:r>
      <w:r w:rsidRPr="003320AE">
        <w:rPr>
          <w:rStyle w:val="FontStyle16"/>
          <w:i/>
          <w:sz w:val="24"/>
          <w:szCs w:val="24"/>
        </w:rPr>
        <w:t>а</w:t>
      </w:r>
      <w:r w:rsidRPr="003320AE">
        <w:rPr>
          <w:rStyle w:val="FontStyle16"/>
          <w:i/>
          <w:sz w:val="24"/>
          <w:szCs w:val="24"/>
          <w:lang w:val="en-US"/>
        </w:rPr>
        <w:t>u</w:t>
      </w:r>
      <w:r w:rsidRPr="003320AE">
        <w:rPr>
          <w:rStyle w:val="FontStyle16"/>
          <w:i/>
          <w:sz w:val="24"/>
          <w:szCs w:val="24"/>
        </w:rPr>
        <w:t>-ра</w:t>
      </w:r>
      <w:r w:rsidRPr="003320AE">
        <w:rPr>
          <w:rStyle w:val="FontStyle16"/>
          <w:i/>
          <w:sz w:val="24"/>
          <w:szCs w:val="24"/>
          <w:lang w:val="en-US"/>
        </w:rPr>
        <w:t>ir</w:t>
      </w:r>
      <w:r w:rsidRPr="003320AE">
        <w:rPr>
          <w:rStyle w:val="FontStyle11"/>
          <w:i w:val="0"/>
          <w:sz w:val="24"/>
          <w:szCs w:val="24"/>
        </w:rPr>
        <w:t xml:space="preserve"> визе.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341" w:hanging="125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Ваш семейный контракт должен содержать информацию о медицинском страховании, действующем в Европе. В некоторых странах Вы должны иметь собственную медицинскую страховку.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216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Контракт заключается на срок от трех месяцев до одного года.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216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Если Вы водите машину, позаботьтесь о международных правах водителя.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216" w:firstLine="0"/>
        <w:jc w:val="left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Сумма Ваших карманных денег будет составлять около 200 евро в месяц.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341" w:hanging="125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Вы должны иметь определенный опыт ухода за детьми: это может быть работа в лагерях, на спасательных станциях, опыт молодежного лидера, учителя, волонтера и тому подобное.</w:t>
      </w:r>
    </w:p>
    <w:p w:rsidR="00485117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341" w:hanging="125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Вам следует иметь рекомендательные письма, которые удостоверяют опыт по уходу за детьми.</w:t>
      </w:r>
    </w:p>
    <w:p w:rsidR="00260DFF" w:rsidRPr="003320AE" w:rsidRDefault="000A3EAC" w:rsidP="00260DFF">
      <w:pPr>
        <w:pStyle w:val="Style2"/>
        <w:widowControl/>
        <w:numPr>
          <w:ilvl w:val="0"/>
          <w:numId w:val="7"/>
        </w:numPr>
        <w:tabs>
          <w:tab w:val="left" w:pos="341"/>
        </w:tabs>
        <w:ind w:left="341" w:hanging="125"/>
        <w:rPr>
          <w:rStyle w:val="FontStyle11"/>
          <w:i w:val="0"/>
          <w:sz w:val="24"/>
          <w:szCs w:val="24"/>
        </w:rPr>
      </w:pPr>
      <w:r w:rsidRPr="003320AE">
        <w:rPr>
          <w:rStyle w:val="FontStyle11"/>
          <w:i w:val="0"/>
          <w:sz w:val="24"/>
          <w:szCs w:val="24"/>
        </w:rPr>
        <w:t>Помните, Вы представляете свою страну и Ваше поведение должно быть достойным. Непомерное употребление алкоголя, любых наркотических веществ, ненормативной лексики служит достаточным основанием для немедленного освобождения.</w:t>
      </w:r>
    </w:p>
    <w:p w:rsidR="00260DFF" w:rsidRPr="00A85180" w:rsidRDefault="00260DFF" w:rsidP="00260DFF">
      <w:pPr>
        <w:pStyle w:val="Style2"/>
        <w:widowControl/>
        <w:tabs>
          <w:tab w:val="left" w:pos="341"/>
        </w:tabs>
        <w:ind w:firstLine="0"/>
        <w:rPr>
          <w:rStyle w:val="FontStyle11"/>
          <w:i w:val="0"/>
          <w:sz w:val="24"/>
          <w:szCs w:val="24"/>
        </w:rPr>
      </w:pPr>
    </w:p>
    <w:sectPr w:rsidR="00260DFF" w:rsidRPr="00A85180" w:rsidSect="00260DFF">
      <w:pgSz w:w="11909" w:h="16834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AE8" w:rsidRDefault="001B6AE8">
      <w:r>
        <w:separator/>
      </w:r>
    </w:p>
  </w:endnote>
  <w:endnote w:type="continuationSeparator" w:id="1">
    <w:p w:rsidR="001B6AE8" w:rsidRDefault="001B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AE8" w:rsidRDefault="001B6AE8">
      <w:r>
        <w:separator/>
      </w:r>
    </w:p>
  </w:footnote>
  <w:footnote w:type="continuationSeparator" w:id="1">
    <w:p w:rsidR="001B6AE8" w:rsidRDefault="001B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3259C4"/>
    <w:lvl w:ilvl="0">
      <w:numFmt w:val="bullet"/>
      <w:lvlText w:val="*"/>
      <w:lvlJc w:val="left"/>
    </w:lvl>
  </w:abstractNum>
  <w:abstractNum w:abstractNumId="1">
    <w:nsid w:val="65DF584D"/>
    <w:multiLevelType w:val="hybridMultilevel"/>
    <w:tmpl w:val="9516F3DA"/>
    <w:lvl w:ilvl="0" w:tplc="C4AC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54EDF"/>
    <w:multiLevelType w:val="hybridMultilevel"/>
    <w:tmpl w:val="9516F3DA"/>
    <w:lvl w:ilvl="0" w:tplc="C4AC8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260DFF"/>
    <w:rsid w:val="000125F0"/>
    <w:rsid w:val="000A3EAC"/>
    <w:rsid w:val="001B6AE8"/>
    <w:rsid w:val="00260DFF"/>
    <w:rsid w:val="003320AE"/>
    <w:rsid w:val="00485117"/>
    <w:rsid w:val="004B25D3"/>
    <w:rsid w:val="0069463A"/>
    <w:rsid w:val="00870C31"/>
    <w:rsid w:val="00A85180"/>
    <w:rsid w:val="00B7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85117"/>
  </w:style>
  <w:style w:type="paragraph" w:customStyle="1" w:styleId="Style2">
    <w:name w:val="Style2"/>
    <w:basedOn w:val="a"/>
    <w:uiPriority w:val="99"/>
    <w:rsid w:val="00485117"/>
    <w:pPr>
      <w:spacing w:line="230" w:lineRule="exact"/>
      <w:ind w:hanging="134"/>
      <w:jc w:val="both"/>
    </w:pPr>
  </w:style>
  <w:style w:type="paragraph" w:customStyle="1" w:styleId="Style3">
    <w:name w:val="Style3"/>
    <w:basedOn w:val="a"/>
    <w:uiPriority w:val="99"/>
    <w:rsid w:val="00485117"/>
    <w:pPr>
      <w:spacing w:line="232" w:lineRule="exact"/>
      <w:jc w:val="both"/>
    </w:pPr>
  </w:style>
  <w:style w:type="paragraph" w:customStyle="1" w:styleId="Style4">
    <w:name w:val="Style4"/>
    <w:basedOn w:val="a"/>
    <w:uiPriority w:val="99"/>
    <w:rsid w:val="00485117"/>
    <w:pPr>
      <w:spacing w:line="230" w:lineRule="exact"/>
      <w:ind w:firstLine="446"/>
      <w:jc w:val="both"/>
    </w:pPr>
  </w:style>
  <w:style w:type="paragraph" w:customStyle="1" w:styleId="Style5">
    <w:name w:val="Style5"/>
    <w:basedOn w:val="a"/>
    <w:uiPriority w:val="99"/>
    <w:rsid w:val="00485117"/>
    <w:pPr>
      <w:spacing w:line="230" w:lineRule="exact"/>
    </w:pPr>
  </w:style>
  <w:style w:type="paragraph" w:customStyle="1" w:styleId="Style6">
    <w:name w:val="Style6"/>
    <w:basedOn w:val="a"/>
    <w:uiPriority w:val="99"/>
    <w:rsid w:val="00485117"/>
    <w:pPr>
      <w:spacing w:line="230" w:lineRule="exact"/>
      <w:ind w:hanging="134"/>
    </w:pPr>
  </w:style>
  <w:style w:type="paragraph" w:customStyle="1" w:styleId="Style7">
    <w:name w:val="Style7"/>
    <w:basedOn w:val="a"/>
    <w:uiPriority w:val="99"/>
    <w:rsid w:val="00485117"/>
    <w:pPr>
      <w:spacing w:line="230" w:lineRule="exact"/>
      <w:jc w:val="both"/>
    </w:pPr>
  </w:style>
  <w:style w:type="paragraph" w:customStyle="1" w:styleId="Style8">
    <w:name w:val="Style8"/>
    <w:basedOn w:val="a"/>
    <w:uiPriority w:val="99"/>
    <w:rsid w:val="00485117"/>
    <w:pPr>
      <w:spacing w:line="230" w:lineRule="exact"/>
      <w:ind w:firstLine="264"/>
      <w:jc w:val="both"/>
    </w:pPr>
  </w:style>
  <w:style w:type="character" w:customStyle="1" w:styleId="FontStyle11">
    <w:name w:val="Font Style11"/>
    <w:basedOn w:val="a0"/>
    <w:uiPriority w:val="99"/>
    <w:rsid w:val="0048511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485117"/>
    <w:rPr>
      <w:rFonts w:ascii="Times New Roman" w:hAnsi="Times New Roman" w:cs="Times New Roman"/>
      <w:i/>
      <w:iCs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485117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485117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5">
    <w:name w:val="Font Style15"/>
    <w:basedOn w:val="a0"/>
    <w:uiPriority w:val="99"/>
    <w:rsid w:val="00485117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4851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260DFF"/>
  </w:style>
  <w:style w:type="character" w:customStyle="1" w:styleId="FontStyle19">
    <w:name w:val="Font Style19"/>
    <w:basedOn w:val="a0"/>
    <w:uiPriority w:val="99"/>
    <w:rsid w:val="00260DFF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3320A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Гупалов Олександр Iванович</cp:lastModifiedBy>
  <cp:revision>6</cp:revision>
  <dcterms:created xsi:type="dcterms:W3CDTF">2009-10-24T15:52:00Z</dcterms:created>
  <dcterms:modified xsi:type="dcterms:W3CDTF">2014-12-02T11:48:00Z</dcterms:modified>
</cp:coreProperties>
</file>